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Scribd: La inspiración yace entre líneas</w:t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México, 04 de noviembre de 2019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.- John Lennon dijo una vez que la vida es eso que pasa mientras estás planeando otras cosas. Nuestra existencia depende completamente de las experiencias que tenemos y de qué manera podemos aprender de ellas, pero en ocasiones nos sentimos agotados, tanto física como emocionalmente, y podemos perder el rumbo, ignorando por completo hacia dónde vamos.</w:t>
      </w:r>
    </w:p>
    <w:p w:rsidR="00000000" w:rsidDel="00000000" w:rsidP="00000000" w:rsidRDefault="00000000" w:rsidRPr="00000000" w14:paraId="00000005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Pero por más difícil que parezca, una de las mejores formas para reencontrarnos con lo que nos apasiona es acercarnos a lo que tanto amamos. Si nos gusta el arte, podríamos visitar un museo, tomar clases de pintura o escultura; si nos gusta el baile, podríamos ir al ballet; si te gusta cantar, puedes escuchar discos de grandes voces y estilos, e incluso hasta ir a un karaoke.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Y, por supuesto, siempre existe la posibilidad de encontrar nuestra pasión a través de la herramienta más antigua y poderosa de aprendizaje: el libro. Mediante ellos podemos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aprender y viajar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además de conectar con otras personas y compartir nuestras experiencias. Para quienes desean conocer más sobre arte, ¿qué tal acercarse a la biografía de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Picasso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o aprender sobre la relación entre la mexicana Amalia Hernández y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The Beatles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? Incluso existe la posibilidad de recordar al gran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Freddie Mercury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o alguno de nuestros artistas favoritos.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Además, la lectura tiene la capacidad de acercarnos a otras personas, pues muchos compartimos gustos afines por expresiones artísticas como la música o la pintura; asimismo, al leer podemos encontrarnos con nosotros mismos, pues nos permite explorar nuevos mundos, tener nuevas ideas, abrirnos a otras experiencias de la maneras más práctica y simple, desde donde sea y en cualquier momento.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ahora está presente en México, con más de 60,000 títulos de editoriales como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Planeta, Penguin Random House Grupo Editorial, Anagrama, Sexto Piso y El Colegio de México. Accede a libros, audiolibros, revistas y más desde tu smartphone o una computadora.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· · ·</w:t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Scribd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plataforma digital de suscripción de lectura que ofrece acceso ilimitado* a los mejores libros, audiolibros, artículos periodísticos y de revistas, documentos y más. Scribd está disponible en dispositivos iOS y Android, así como en navegadores web. Aloja a más de 100 millones de lectores mensuales en todo el mundo. Para más información, visite www.scribd.com y siga @Scribd en Twitter e Instagram.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Jorge Sánchez</w:t>
        <w:tab/>
        <w:tab/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Another Company</w:t>
        <w:tab/>
        <w:tab/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sz w:val="21"/>
          <w:szCs w:val="21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1"/>
            <w:szCs w:val="21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ab/>
        <w:tab/>
        <w:tab/>
        <w:tab/>
        <w:tab/>
        <w:tab/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1"/>
            <w:szCs w:val="21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55 4369 3607</w:t>
        <w:tab/>
        <w:tab/>
        <w:tab/>
        <w:tab/>
        <w:tab/>
        <w:tab/>
        <w:tab/>
        <w:tab/>
        <w:t xml:space="preserve">55 3085 5438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766763" cy="766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xl.torres@another.co" TargetMode="External"/><Relationship Id="rId10" Type="http://schemas.openxmlformats.org/officeDocument/2006/relationships/hyperlink" Target="mailto:jorge.sanchez@another.co" TargetMode="External"/><Relationship Id="rId12" Type="http://schemas.openxmlformats.org/officeDocument/2006/relationships/header" Target="header1.xml"/><Relationship Id="rId9" Type="http://schemas.openxmlformats.org/officeDocument/2006/relationships/hyperlink" Target="https://es.scribd.com/book/354345888/Queen-Freddie-Mercury-Vida-canciones-conciertos-clave-y-discografia" TargetMode="External"/><Relationship Id="rId5" Type="http://schemas.openxmlformats.org/officeDocument/2006/relationships/styles" Target="styles.xml"/><Relationship Id="rId6" Type="http://schemas.openxmlformats.org/officeDocument/2006/relationships/hyperlink" Target="https://es.scribd.com/" TargetMode="External"/><Relationship Id="rId7" Type="http://schemas.openxmlformats.org/officeDocument/2006/relationships/hyperlink" Target="https://es.scribd.com/book/257090192/Picasso" TargetMode="External"/><Relationship Id="rId8" Type="http://schemas.openxmlformats.org/officeDocument/2006/relationships/hyperlink" Target="https://es.scribd.com/book/366562455/Los-Beatles-La-banda-sonora-de-toda-una-generac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